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18476">
      <w:pPr>
        <w:jc w:val="center"/>
        <w:rPr>
          <w:rFonts w:ascii="方正小标宋简体" w:eastAsia="方正小标宋简体"/>
          <w:sz w:val="52"/>
          <w:szCs w:val="52"/>
        </w:rPr>
      </w:pPr>
      <w:r>
        <w:rPr>
          <w:rFonts w:hint="eastAsia" w:ascii="方正小标宋简体" w:eastAsia="方正小标宋简体"/>
          <w:sz w:val="52"/>
          <w:szCs w:val="52"/>
        </w:rPr>
        <w:t>项目采购需求表</w:t>
      </w:r>
    </w:p>
    <w:tbl>
      <w:tblPr>
        <w:tblStyle w:val="10"/>
        <w:tblW w:w="55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7266"/>
      </w:tblGrid>
      <w:tr w14:paraId="417B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84" w:type="pct"/>
            <w:vAlign w:val="center"/>
          </w:tcPr>
          <w:p w14:paraId="24AC609F">
            <w:pPr>
              <w:spacing w:line="360" w:lineRule="auto"/>
              <w:jc w:val="center"/>
              <w:rPr>
                <w:rFonts w:ascii="宋体" w:hAnsi="宋体"/>
                <w:b/>
                <w:sz w:val="24"/>
                <w:szCs w:val="24"/>
              </w:rPr>
            </w:pPr>
            <w:r>
              <w:rPr>
                <w:rFonts w:hint="eastAsia" w:ascii="宋体" w:hAnsi="宋体"/>
                <w:b/>
                <w:sz w:val="24"/>
                <w:szCs w:val="24"/>
              </w:rPr>
              <w:t>项目名称</w:t>
            </w:r>
          </w:p>
        </w:tc>
        <w:tc>
          <w:tcPr>
            <w:tcW w:w="3815" w:type="pct"/>
            <w:vAlign w:val="center"/>
          </w:tcPr>
          <w:p w14:paraId="5BF6E1E2">
            <w:pPr>
              <w:autoSpaceDE w:val="0"/>
              <w:autoSpaceDN w:val="0"/>
              <w:adjustRightInd w:val="0"/>
              <w:spacing w:line="360" w:lineRule="auto"/>
              <w:jc w:val="left"/>
              <w:rPr>
                <w:rFonts w:ascii="宋体" w:hAnsi="宋体"/>
                <w:sz w:val="24"/>
                <w:szCs w:val="24"/>
              </w:rPr>
            </w:pPr>
            <w:r>
              <w:rPr>
                <w:rFonts w:hint="eastAsia" w:ascii="宋体" w:hAnsi="宋体"/>
                <w:sz w:val="24"/>
                <w:szCs w:val="24"/>
                <w:lang w:val="en-US" w:eastAsia="zh-CN"/>
              </w:rPr>
              <w:t>合肥九中新站校区学生机房增补设备采购及安装项目</w:t>
            </w:r>
          </w:p>
        </w:tc>
      </w:tr>
      <w:tr w14:paraId="3960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84" w:type="pct"/>
            <w:vAlign w:val="center"/>
          </w:tcPr>
          <w:p w14:paraId="1778783A">
            <w:pPr>
              <w:spacing w:line="360" w:lineRule="auto"/>
              <w:jc w:val="center"/>
              <w:rPr>
                <w:rFonts w:ascii="宋体" w:hAnsi="宋体"/>
                <w:b/>
                <w:sz w:val="24"/>
                <w:szCs w:val="24"/>
              </w:rPr>
            </w:pPr>
            <w:r>
              <w:rPr>
                <w:rFonts w:hint="eastAsia" w:ascii="宋体" w:hAnsi="宋体"/>
                <w:b/>
                <w:sz w:val="24"/>
                <w:szCs w:val="24"/>
              </w:rPr>
              <w:t>项目预算</w:t>
            </w:r>
          </w:p>
        </w:tc>
        <w:tc>
          <w:tcPr>
            <w:tcW w:w="3815" w:type="pct"/>
            <w:vAlign w:val="center"/>
          </w:tcPr>
          <w:p w14:paraId="440A4676">
            <w:pPr>
              <w:autoSpaceDE w:val="0"/>
              <w:autoSpaceDN w:val="0"/>
              <w:adjustRightInd w:val="0"/>
              <w:spacing w:line="360" w:lineRule="auto"/>
              <w:jc w:val="left"/>
              <w:rPr>
                <w:rFonts w:ascii="宋体" w:hAnsi="宋体"/>
                <w:sz w:val="24"/>
                <w:szCs w:val="24"/>
              </w:rPr>
            </w:pPr>
            <w:r>
              <w:rPr>
                <w:rFonts w:hint="eastAsia" w:ascii="宋体" w:hAnsi="宋体"/>
                <w:sz w:val="24"/>
                <w:szCs w:val="24"/>
              </w:rPr>
              <w:t>不分包项目</w:t>
            </w:r>
            <w:r>
              <w:rPr>
                <w:rFonts w:ascii="宋体" w:hAnsi="宋体"/>
                <w:sz w:val="24"/>
                <w:szCs w:val="24"/>
              </w:rPr>
              <w:t>：</w:t>
            </w:r>
            <w:r>
              <w:rPr>
                <w:rFonts w:hint="eastAsia" w:ascii="宋体" w:hAnsi="宋体"/>
                <w:sz w:val="24"/>
                <w:szCs w:val="24"/>
                <w:u w:val="single"/>
              </w:rPr>
              <w:t xml:space="preserve"> </w:t>
            </w:r>
            <w:r>
              <w:rPr>
                <w:rFonts w:hint="eastAsia" w:ascii="宋体" w:hAnsi="宋体"/>
                <w:sz w:val="24"/>
                <w:szCs w:val="24"/>
                <w:u w:val="single"/>
                <w:lang w:val="en-US" w:eastAsia="zh-CN"/>
              </w:rPr>
              <w:t>5</w:t>
            </w:r>
            <w:r>
              <w:rPr>
                <w:rFonts w:hint="eastAsia" w:ascii="宋体" w:hAnsi="宋体"/>
                <w:sz w:val="24"/>
                <w:szCs w:val="24"/>
                <w:u w:val="single"/>
              </w:rPr>
              <w:t xml:space="preserve"> </w:t>
            </w:r>
            <w:r>
              <w:rPr>
                <w:rFonts w:hint="eastAsia" w:ascii="宋体" w:hAnsi="宋体"/>
                <w:sz w:val="24"/>
                <w:szCs w:val="24"/>
              </w:rPr>
              <w:t>万元</w:t>
            </w:r>
          </w:p>
        </w:tc>
      </w:tr>
      <w:tr w14:paraId="1544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84" w:type="pct"/>
            <w:vAlign w:val="center"/>
          </w:tcPr>
          <w:p w14:paraId="31003CAB">
            <w:pPr>
              <w:spacing w:line="360" w:lineRule="auto"/>
              <w:jc w:val="center"/>
              <w:rPr>
                <w:rFonts w:ascii="宋体" w:hAnsi="宋体"/>
                <w:b/>
                <w:sz w:val="24"/>
                <w:szCs w:val="24"/>
              </w:rPr>
            </w:pPr>
            <w:r>
              <w:rPr>
                <w:rFonts w:hint="eastAsia" w:ascii="宋体" w:hAnsi="宋体"/>
                <w:b/>
                <w:sz w:val="24"/>
                <w:szCs w:val="24"/>
              </w:rPr>
              <w:t>项目概况</w:t>
            </w:r>
          </w:p>
        </w:tc>
        <w:tc>
          <w:tcPr>
            <w:tcW w:w="3815" w:type="pct"/>
            <w:vAlign w:val="center"/>
          </w:tcPr>
          <w:p w14:paraId="7264B2B6">
            <w:pPr>
              <w:autoSpaceDE w:val="0"/>
              <w:autoSpaceDN w:val="0"/>
              <w:adjustRightInd w:val="0"/>
              <w:spacing w:line="360" w:lineRule="auto"/>
              <w:jc w:val="left"/>
              <w:rPr>
                <w:rFonts w:ascii="宋体" w:hAnsi="宋体"/>
                <w:sz w:val="24"/>
                <w:szCs w:val="24"/>
              </w:rPr>
            </w:pPr>
            <w:r>
              <w:rPr>
                <w:rFonts w:hint="eastAsia" w:ascii="宋体" w:hAnsi="宋体"/>
                <w:sz w:val="24"/>
                <w:szCs w:val="24"/>
              </w:rPr>
              <w:t>中心机房及学生机房更新，详见采购需求。</w:t>
            </w:r>
          </w:p>
        </w:tc>
      </w:tr>
      <w:tr w14:paraId="76A6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1184" w:type="pct"/>
            <w:vAlign w:val="center"/>
          </w:tcPr>
          <w:p w14:paraId="135A918C">
            <w:pPr>
              <w:spacing w:line="360" w:lineRule="auto"/>
              <w:jc w:val="center"/>
              <w:rPr>
                <w:rFonts w:ascii="宋体" w:hAnsi="宋体"/>
                <w:b/>
                <w:sz w:val="24"/>
                <w:szCs w:val="24"/>
              </w:rPr>
            </w:pPr>
            <w:r>
              <w:rPr>
                <w:rFonts w:hint="eastAsia" w:ascii="宋体" w:hAnsi="宋体"/>
                <w:b/>
                <w:sz w:val="24"/>
                <w:szCs w:val="24"/>
              </w:rPr>
              <w:t>投标人资格要求</w:t>
            </w:r>
          </w:p>
        </w:tc>
        <w:tc>
          <w:tcPr>
            <w:tcW w:w="3815" w:type="pct"/>
            <w:vAlign w:val="center"/>
          </w:tcPr>
          <w:p w14:paraId="4F19F502">
            <w:pPr>
              <w:spacing w:line="360" w:lineRule="auto"/>
              <w:rPr>
                <w:rFonts w:ascii="宋体" w:hAnsi="宋体" w:cs="宋体"/>
                <w:sz w:val="24"/>
                <w:szCs w:val="24"/>
              </w:rPr>
            </w:pPr>
            <w:r>
              <w:rPr>
                <w:rFonts w:hint="eastAsia" w:ascii="宋体" w:hAnsi="宋体" w:cs="宋体"/>
                <w:sz w:val="24"/>
                <w:szCs w:val="24"/>
              </w:rPr>
              <w:t>1.满足《中华人民共和国政府采购法》第二十二条规定；</w:t>
            </w:r>
          </w:p>
          <w:p w14:paraId="4A6CEA0D">
            <w:pPr>
              <w:spacing w:line="360" w:lineRule="auto"/>
              <w:rPr>
                <w:rFonts w:ascii="宋体" w:hAnsi="宋体" w:cs="宋体"/>
                <w:sz w:val="24"/>
                <w:szCs w:val="24"/>
              </w:rPr>
            </w:pPr>
            <w:r>
              <w:rPr>
                <w:rFonts w:hint="eastAsia" w:ascii="宋体" w:hAnsi="宋体" w:cs="宋体"/>
                <w:sz w:val="24"/>
                <w:szCs w:val="24"/>
              </w:rPr>
              <w:t>2.落实政府采购政策需满足的资格要求：</w:t>
            </w:r>
            <w:r>
              <w:rPr>
                <w:rFonts w:hint="eastAsia" w:ascii="宋体" w:hAnsi="宋体" w:cs="宋体"/>
                <w:sz w:val="24"/>
                <w:szCs w:val="24"/>
                <w:u w:val="single"/>
                <w:lang w:val="en-US" w:eastAsia="zh-CN"/>
              </w:rPr>
              <w:t>无</w:t>
            </w:r>
            <w:r>
              <w:rPr>
                <w:rFonts w:hint="eastAsia" w:ascii="宋体" w:hAnsi="宋体" w:cs="宋体"/>
                <w:sz w:val="24"/>
                <w:szCs w:val="24"/>
                <w:u w:val="single"/>
              </w:rPr>
              <w:t>；</w:t>
            </w:r>
          </w:p>
          <w:p w14:paraId="70C3ED40">
            <w:pPr>
              <w:spacing w:line="360" w:lineRule="auto"/>
              <w:rPr>
                <w:rFonts w:ascii="宋体" w:hAnsi="宋体"/>
                <w:sz w:val="24"/>
                <w:szCs w:val="24"/>
              </w:rPr>
            </w:pPr>
            <w:r>
              <w:rPr>
                <w:rFonts w:hint="eastAsia" w:ascii="宋体" w:hAnsi="宋体" w:cs="宋体"/>
                <w:sz w:val="24"/>
                <w:szCs w:val="24"/>
              </w:rPr>
              <w:t>3.本项目的特定资格要求：</w:t>
            </w:r>
            <w:r>
              <w:rPr>
                <w:rFonts w:hint="eastAsia" w:ascii="宋体" w:hAnsi="宋体" w:cs="宋体"/>
                <w:sz w:val="24"/>
                <w:szCs w:val="24"/>
                <w:u w:val="single"/>
              </w:rPr>
              <w:t>无</w:t>
            </w:r>
            <w:r>
              <w:rPr>
                <w:rFonts w:hint="eastAsia" w:ascii="宋体" w:hAnsi="宋体" w:cs="宋体"/>
                <w:i/>
                <w:iCs/>
                <w:sz w:val="24"/>
                <w:szCs w:val="24"/>
                <w:u w:val="single"/>
              </w:rPr>
              <w:t xml:space="preserve"> </w:t>
            </w:r>
            <w:bookmarkStart w:id="0" w:name="_GoBack"/>
            <w:bookmarkEnd w:id="0"/>
          </w:p>
        </w:tc>
      </w:tr>
      <w:tr w14:paraId="0E15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84" w:type="pct"/>
            <w:vAlign w:val="center"/>
          </w:tcPr>
          <w:p w14:paraId="2E2E255D">
            <w:pPr>
              <w:spacing w:line="360" w:lineRule="auto"/>
              <w:jc w:val="center"/>
              <w:rPr>
                <w:rFonts w:ascii="宋体" w:hAnsi="宋体"/>
                <w:b/>
                <w:sz w:val="24"/>
                <w:szCs w:val="24"/>
              </w:rPr>
            </w:pPr>
            <w:r>
              <w:rPr>
                <w:rFonts w:hint="eastAsia" w:ascii="宋体" w:hAnsi="宋体"/>
                <w:b/>
                <w:sz w:val="24"/>
                <w:szCs w:val="24"/>
              </w:rPr>
              <w:t>付款方式</w:t>
            </w:r>
          </w:p>
        </w:tc>
        <w:tc>
          <w:tcPr>
            <w:tcW w:w="3815" w:type="pct"/>
            <w:vAlign w:val="center"/>
          </w:tcPr>
          <w:p w14:paraId="3A007D87">
            <w:pPr>
              <w:autoSpaceDE w:val="0"/>
              <w:autoSpaceDN w:val="0"/>
              <w:adjustRightInd w:val="0"/>
              <w:spacing w:line="360" w:lineRule="auto"/>
              <w:jc w:val="left"/>
              <w:rPr>
                <w:rFonts w:asciiTheme="majorEastAsia" w:hAnsiTheme="majorEastAsia" w:eastAsiaTheme="majorEastAsia"/>
                <w:sz w:val="24"/>
                <w:szCs w:val="24"/>
              </w:rPr>
            </w:pPr>
            <w:r>
              <w:rPr>
                <w:rFonts w:hint="eastAsia" w:asciiTheme="majorEastAsia" w:hAnsiTheme="majorEastAsia" w:eastAsiaTheme="majorEastAsia"/>
                <w:color w:val="000000" w:themeColor="text1"/>
                <w:sz w:val="24"/>
                <w:szCs w:val="24"/>
                <w14:textFill>
                  <w14:solidFill>
                    <w14:schemeClr w14:val="tx1"/>
                  </w14:solidFill>
                </w14:textFill>
              </w:rPr>
              <w:t>验收合格后一次性付款</w:t>
            </w:r>
          </w:p>
        </w:tc>
      </w:tr>
      <w:tr w14:paraId="6950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84" w:type="pct"/>
            <w:vAlign w:val="center"/>
          </w:tcPr>
          <w:p w14:paraId="13B69903">
            <w:pPr>
              <w:spacing w:line="360" w:lineRule="auto"/>
              <w:jc w:val="center"/>
              <w:rPr>
                <w:rFonts w:ascii="宋体" w:hAnsi="宋体"/>
                <w:b/>
                <w:sz w:val="24"/>
                <w:szCs w:val="24"/>
              </w:rPr>
            </w:pPr>
            <w:r>
              <w:rPr>
                <w:rFonts w:hint="eastAsia" w:ascii="宋体" w:hAnsi="宋体"/>
                <w:b/>
                <w:sz w:val="24"/>
                <w:szCs w:val="24"/>
              </w:rPr>
              <w:t>供货及安装地点</w:t>
            </w:r>
          </w:p>
        </w:tc>
        <w:tc>
          <w:tcPr>
            <w:tcW w:w="3815" w:type="pct"/>
            <w:vAlign w:val="center"/>
          </w:tcPr>
          <w:p w14:paraId="11D77828">
            <w:pPr>
              <w:autoSpaceDE w:val="0"/>
              <w:autoSpaceDN w:val="0"/>
              <w:adjustRightInd w:val="0"/>
              <w:spacing w:line="360" w:lineRule="auto"/>
              <w:jc w:val="left"/>
              <w:rPr>
                <w:rFonts w:asciiTheme="majorEastAsia" w:hAnsiTheme="majorEastAsia" w:eastAsiaTheme="majorEastAsia"/>
                <w:sz w:val="24"/>
                <w:szCs w:val="24"/>
              </w:rPr>
            </w:pPr>
            <w:r>
              <w:rPr>
                <w:rFonts w:hint="eastAsia" w:ascii="宋体" w:hAnsi="宋体"/>
                <w:sz w:val="24"/>
                <w:szCs w:val="24"/>
              </w:rPr>
              <w:t>九中新站校区校区</w:t>
            </w:r>
            <w:r>
              <w:rPr>
                <w:rFonts w:hint="eastAsia" w:asciiTheme="majorEastAsia" w:hAnsiTheme="majorEastAsia" w:eastAsiaTheme="majorEastAsia"/>
                <w:sz w:val="24"/>
                <w:szCs w:val="24"/>
              </w:rPr>
              <w:t>，采购人指定地点</w:t>
            </w:r>
          </w:p>
        </w:tc>
      </w:tr>
      <w:tr w14:paraId="4AC2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84" w:type="pct"/>
            <w:vAlign w:val="center"/>
          </w:tcPr>
          <w:p w14:paraId="363F83B6">
            <w:pPr>
              <w:spacing w:line="360" w:lineRule="auto"/>
              <w:jc w:val="center"/>
              <w:rPr>
                <w:rFonts w:ascii="宋体" w:hAnsi="宋体"/>
                <w:b/>
                <w:sz w:val="24"/>
                <w:szCs w:val="24"/>
              </w:rPr>
            </w:pPr>
            <w:r>
              <w:rPr>
                <w:rFonts w:hint="eastAsia" w:ascii="宋体" w:hAnsi="宋体"/>
                <w:b/>
                <w:sz w:val="24"/>
                <w:szCs w:val="24"/>
              </w:rPr>
              <w:t>供货及安装期限</w:t>
            </w:r>
          </w:p>
        </w:tc>
        <w:tc>
          <w:tcPr>
            <w:tcW w:w="3815" w:type="pct"/>
            <w:vAlign w:val="center"/>
          </w:tcPr>
          <w:p w14:paraId="46960B50">
            <w:pPr>
              <w:autoSpaceDE w:val="0"/>
              <w:autoSpaceDN w:val="0"/>
              <w:adjustRightInd w:val="0"/>
              <w:spacing w:line="360" w:lineRule="auto"/>
              <w:jc w:val="left"/>
              <w:rPr>
                <w:rFonts w:asciiTheme="majorEastAsia" w:hAnsiTheme="majorEastAsia" w:eastAsiaTheme="majorEastAsia"/>
                <w:sz w:val="24"/>
                <w:szCs w:val="24"/>
              </w:rPr>
            </w:pPr>
            <w:r>
              <w:rPr>
                <w:rFonts w:hint="eastAsia" w:asciiTheme="majorEastAsia" w:hAnsiTheme="majorEastAsia" w:eastAsiaTheme="majorEastAsia"/>
                <w:sz w:val="24"/>
                <w:szCs w:val="24"/>
              </w:rPr>
              <w:t>合同生效后30个日历日内</w:t>
            </w:r>
          </w:p>
        </w:tc>
      </w:tr>
      <w:tr w14:paraId="66E1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184" w:type="pct"/>
            <w:vAlign w:val="center"/>
          </w:tcPr>
          <w:p w14:paraId="7110B802">
            <w:pPr>
              <w:spacing w:line="360" w:lineRule="auto"/>
              <w:jc w:val="center"/>
              <w:rPr>
                <w:rFonts w:ascii="宋体" w:hAnsi="宋体"/>
                <w:b/>
                <w:sz w:val="24"/>
                <w:szCs w:val="24"/>
              </w:rPr>
            </w:pPr>
            <w:r>
              <w:rPr>
                <w:rFonts w:hint="eastAsia" w:ascii="宋体" w:hAnsi="宋体"/>
                <w:b/>
                <w:sz w:val="24"/>
                <w:szCs w:val="24"/>
              </w:rPr>
              <w:t>免费质保期</w:t>
            </w:r>
          </w:p>
        </w:tc>
        <w:tc>
          <w:tcPr>
            <w:tcW w:w="3815" w:type="pct"/>
            <w:vAlign w:val="center"/>
          </w:tcPr>
          <w:p w14:paraId="39C92DD5">
            <w:pPr>
              <w:autoSpaceDE w:val="0"/>
              <w:autoSpaceDN w:val="0"/>
              <w:adjustRightInd w:val="0"/>
              <w:spacing w:line="360" w:lineRule="auto"/>
              <w:jc w:val="left"/>
              <w:rPr>
                <w:rFonts w:ascii="宋体" w:hAnsi="宋体"/>
                <w:sz w:val="24"/>
                <w:szCs w:val="24"/>
              </w:rPr>
            </w:pPr>
            <w:r>
              <w:rPr>
                <w:rFonts w:hint="eastAsia" w:ascii="宋体" w:hAnsi="宋体"/>
                <w:sz w:val="24"/>
                <w:szCs w:val="24"/>
              </w:rPr>
              <w:t>验收合格之日起3年</w:t>
            </w:r>
          </w:p>
        </w:tc>
      </w:tr>
    </w:tbl>
    <w:p w14:paraId="1797D7BC">
      <w:pPr>
        <w:numPr>
          <w:ilvl w:val="0"/>
          <w:numId w:val="1"/>
        </w:numPr>
        <w:outlineLvl w:val="0"/>
        <w:rPr>
          <w:szCs w:val="32"/>
        </w:rPr>
      </w:pPr>
      <w:r>
        <w:rPr>
          <w:szCs w:val="32"/>
        </w:rPr>
        <w:br w:type="page"/>
      </w:r>
    </w:p>
    <w:p w14:paraId="18A0B4E2">
      <w:pPr>
        <w:pStyle w:val="3"/>
        <w:spacing w:before="62" w:after="62"/>
        <w:rPr>
          <w:b w:val="0"/>
          <w:sz w:val="24"/>
          <w:szCs w:val="24"/>
        </w:rPr>
      </w:pPr>
      <w:r>
        <w:rPr>
          <w:rFonts w:hint="eastAsia"/>
          <w:b w:val="0"/>
          <w:sz w:val="24"/>
          <w:szCs w:val="24"/>
        </w:rPr>
        <w:t>（</w:t>
      </w:r>
      <w:r>
        <w:rPr>
          <w:rFonts w:hint="eastAsia"/>
          <w:b w:val="0"/>
          <w:sz w:val="24"/>
          <w:szCs w:val="24"/>
          <w:lang w:val="en-US" w:eastAsia="zh-CN"/>
        </w:rPr>
        <w:t>一</w:t>
      </w:r>
      <w:r>
        <w:rPr>
          <w:rFonts w:hint="eastAsia"/>
          <w:b w:val="0"/>
          <w:sz w:val="24"/>
          <w:szCs w:val="24"/>
        </w:rPr>
        <w:t>）技术参数及要求</w:t>
      </w:r>
    </w:p>
    <w:tbl>
      <w:tblPr>
        <w:tblStyle w:val="10"/>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1526"/>
        <w:gridCol w:w="4950"/>
        <w:gridCol w:w="1080"/>
        <w:gridCol w:w="778"/>
        <w:gridCol w:w="490"/>
      </w:tblGrid>
      <w:tr w14:paraId="3546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3" w:type="dxa"/>
            <w:shd w:val="clear" w:color="auto" w:fill="auto"/>
            <w:vAlign w:val="center"/>
          </w:tcPr>
          <w:p w14:paraId="419F1E83">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序号</w:t>
            </w:r>
          </w:p>
        </w:tc>
        <w:tc>
          <w:tcPr>
            <w:tcW w:w="1526" w:type="dxa"/>
            <w:shd w:val="clear" w:color="auto" w:fill="auto"/>
            <w:vAlign w:val="center"/>
          </w:tcPr>
          <w:p w14:paraId="7AFF7210">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货物名称</w:t>
            </w:r>
          </w:p>
        </w:tc>
        <w:tc>
          <w:tcPr>
            <w:tcW w:w="4950" w:type="dxa"/>
            <w:shd w:val="clear" w:color="auto" w:fill="auto"/>
            <w:vAlign w:val="center"/>
          </w:tcPr>
          <w:p w14:paraId="3B43DF26">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技术参数及要求</w:t>
            </w:r>
          </w:p>
        </w:tc>
        <w:tc>
          <w:tcPr>
            <w:tcW w:w="1080" w:type="dxa"/>
            <w:shd w:val="clear" w:color="auto" w:fill="auto"/>
            <w:vAlign w:val="center"/>
          </w:tcPr>
          <w:p w14:paraId="0D1F28A0">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数量</w:t>
            </w:r>
          </w:p>
          <w:p w14:paraId="71A434F5">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（单位）</w:t>
            </w:r>
          </w:p>
        </w:tc>
        <w:tc>
          <w:tcPr>
            <w:tcW w:w="778" w:type="dxa"/>
            <w:shd w:val="clear" w:color="auto" w:fill="auto"/>
            <w:vAlign w:val="center"/>
          </w:tcPr>
          <w:p w14:paraId="58FD6F81">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所属行业</w:t>
            </w:r>
          </w:p>
        </w:tc>
        <w:tc>
          <w:tcPr>
            <w:tcW w:w="490" w:type="dxa"/>
            <w:shd w:val="clear" w:color="auto" w:fill="auto"/>
            <w:vAlign w:val="center"/>
          </w:tcPr>
          <w:p w14:paraId="4311CDCF">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备注</w:t>
            </w:r>
          </w:p>
        </w:tc>
      </w:tr>
      <w:tr w14:paraId="1A61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33" w:type="dxa"/>
            <w:shd w:val="clear" w:color="auto" w:fill="auto"/>
            <w:vAlign w:val="center"/>
          </w:tcPr>
          <w:p w14:paraId="42E6AD0D">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rPr>
              <w:t>1</w:t>
            </w:r>
          </w:p>
        </w:tc>
        <w:tc>
          <w:tcPr>
            <w:tcW w:w="1526" w:type="dxa"/>
            <w:shd w:val="clear" w:color="auto" w:fill="auto"/>
            <w:vAlign w:val="center"/>
          </w:tcPr>
          <w:p w14:paraId="3F2DEE99">
            <w:pPr>
              <w:widowControl/>
              <w:jc w:val="center"/>
              <w:rPr>
                <w:rFonts w:hint="eastAsia" w:ascii="宋体" w:hAnsi="宋体" w:eastAsia="宋体" w:cs="宋体"/>
                <w:b w:val="0"/>
                <w:bCs w:val="0"/>
                <w:kern w:val="0"/>
                <w:sz w:val="24"/>
                <w:szCs w:val="24"/>
                <w:lang w:val="en-US" w:eastAsia="zh-CN"/>
              </w:rPr>
            </w:pPr>
            <w:r>
              <w:rPr>
                <w:rFonts w:hint="eastAsia" w:ascii="宋体" w:hAnsi="宋体"/>
                <w:b/>
                <w:sz w:val="24"/>
                <w:szCs w:val="24"/>
              </w:rPr>
              <w:t>▲</w:t>
            </w:r>
            <w:r>
              <w:rPr>
                <w:rFonts w:hint="eastAsia" w:ascii="宋体" w:hAnsi="宋体" w:eastAsia="宋体" w:cs="宋体"/>
                <w:b w:val="0"/>
                <w:bCs w:val="0"/>
                <w:kern w:val="0"/>
                <w:sz w:val="24"/>
                <w:szCs w:val="24"/>
              </w:rPr>
              <w:t>云教学服务器</w:t>
            </w:r>
          </w:p>
        </w:tc>
        <w:tc>
          <w:tcPr>
            <w:tcW w:w="4950" w:type="dxa"/>
            <w:shd w:val="clear" w:color="auto" w:fill="auto"/>
            <w:vAlign w:val="center"/>
          </w:tcPr>
          <w:p w14:paraId="68667C5D">
            <w:pPr>
              <w:widowControl/>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（一）硬件配置要求</w:t>
            </w:r>
          </w:p>
          <w:p w14:paraId="6EE71F3A">
            <w:pPr>
              <w:widowControl/>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1、2U 机架式服务器，配置 2 颗 AMD ROME 处理器，每颗 CPU≥32 核心 64 线程，主频≥2.5Ghz；内存：≥256G 内存；SSD：整机配置 2 块 480G SSD；硬盘：配置≥3*2T 3.5 寸 HDD 硬盘；网口：提供≥4个千兆网口；电源：提供 1 个 1200W 电源模块；</w:t>
            </w:r>
          </w:p>
          <w:p w14:paraId="5BA9C2E7">
            <w:pPr>
              <w:widowControl/>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2、管理平台采用 B/S 架构，中文图形化操作界面，同一管理界面中可实现对计算、存储、网络等功能的配置和操作；</w:t>
            </w:r>
          </w:p>
          <w:p w14:paraId="59F91DF1">
            <w:pPr>
              <w:widowControl/>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3、要求采用超融合架构，在同一管理平台内至少包含计算资源、存储资源、网络资源等功能管理模块。所有功能模块需要通过一个厂家的一套软件实现超融合部署，不可以使用多套软件或产品叠加实现；</w:t>
            </w:r>
          </w:p>
          <w:p w14:paraId="5252FB5E">
            <w:pPr>
              <w:widowControl/>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4、支持将服务器主机节点添加为计算集群，为上层业务平台提供统一的计算、存储、网络资源调度，形成基础计算平台支撑；</w:t>
            </w:r>
          </w:p>
          <w:p w14:paraId="3E8E6431">
            <w:pPr>
              <w:widowControl/>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5、采用分布式存储架构，可以将服务器集群中多个节点的本地磁盘融合为统一存储资源空间，具备在线 Scale-out 扩展能力，任一节点故障，都不会影响数据的正常访问，存储系统仍然保证数据100%的完整，并且不会停机中断服务；</w:t>
            </w:r>
          </w:p>
          <w:p w14:paraId="3C7E02D1">
            <w:pPr>
              <w:widowControl/>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6、支持多级缓存技术，可以智能化地预先将热点数据从机械盘缓存到 SSD 和内存中，从而让这些热点数据的 IO 更加高效；7、可以按需创建多个存储池，并且可以按需指定每个存储池所需使用的冗余策略。同时还可以根据具体需求选择每个存储池对应的容量盘，容量盘可以选择服务器集群中任意几个节点中的一块或多块未被使用的磁盘；</w:t>
            </w:r>
          </w:p>
          <w:p w14:paraId="30CA7D46">
            <w:pPr>
              <w:widowControl/>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8、存储池可以设置的冗余策略至少包括：2 副本、3 副本、纠删码等冗余策略，纠删码可以按照2 数据 1 校验的方案部署并实际使用，磁盘空间的利用率超过 66%；</w:t>
            </w:r>
          </w:p>
          <w:p w14:paraId="355BF753">
            <w:pPr>
              <w:widowControl/>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9、支持数据均衡负载策略，当存储池扩容或者节点/容量盘出现故障时可以触发数据重分布，数据均衡的过程不会导致业务中断、也无需人工干预；</w:t>
            </w:r>
          </w:p>
          <w:p w14:paraId="2D7A0088">
            <w:pPr>
              <w:widowControl/>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10、要求支持并且可以实际使用局部超融合方案，每个节点上启动的虚拟桌面都可以在本节点上以单副本的方式运行，其它用户数据（如：镜像模版、作业等）依然采用相应的冗余策略存储在多节点上；</w:t>
            </w:r>
          </w:p>
          <w:p w14:paraId="1F195C3D">
            <w:pPr>
              <w:widowControl/>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11、要求分布式存储采用块虚拟化技术，将用户的文件切分成多个小数据块，以裸数据的形式分别保存在不同服务器的不同硬盘上；</w:t>
            </w:r>
          </w:p>
          <w:p w14:paraId="2624631D">
            <w:pPr>
              <w:widowControl/>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12、支持查询、下载系统管理员的操作日志，日志包括：管理员账号、IP 地址，操作时间、操作内容；</w:t>
            </w:r>
          </w:p>
          <w:p w14:paraId="4AACDA8D">
            <w:pPr>
              <w:widowControl/>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（二）云桌面控制平台功能配置要求</w:t>
            </w:r>
          </w:p>
          <w:p w14:paraId="053FD21C">
            <w:pPr>
              <w:widowControl/>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1、采用 BS 软件架构，中文图形化管理页面，为了方便管理和使用，要求管理平台至少要包括镜像管理、教室管理、用户管理等关键功能模块；</w:t>
            </w:r>
          </w:p>
          <w:p w14:paraId="639BFD69">
            <w:pPr>
              <w:widowControl/>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2、为了方便后期的扩展性，要求单台服务器即可支持对 VDI、IDV、TCI 三类终端的统一纳管，要求在管理页面首页即可查看 VDI、IDV、TCI 三类终端的使用情况；</w:t>
            </w:r>
          </w:p>
          <w:p w14:paraId="35DF4197">
            <w:pPr>
              <w:widowControl/>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3、为了满足基本教学的使用需求，要求镜像模版可以使用多种类型的操作系统，至少包括：win7 、win 10、win server 2008、win server 2012、Redhat、Ubuntu 等操作系统版本；</w:t>
            </w:r>
          </w:p>
          <w:p w14:paraId="5111DE11">
            <w:pPr>
              <w:widowControl/>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4、提供虚拟教室功能，能够按照教室规模创建不同的虚拟教室，每个虚拟教室独立管理和配置，在云终端控制器管理页面能够实现对独立教室的学生终端、教师云终端分别进行配置和管理；</w:t>
            </w:r>
          </w:p>
          <w:p w14:paraId="065C4174">
            <w:pPr>
              <w:widowControl/>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5、提供教学镜像隐藏功能，在云桌面控制器后台可实现针对指定教室的部分教学镜像对学生可见，部分镜像（如考试镜像）对学生不可见，当需要使用的时候，只需一键设置学生即可看到镜像，保证重要镜像的安全性；</w:t>
            </w:r>
          </w:p>
          <w:p w14:paraId="2EC5BD4C">
            <w:pPr>
              <w:widowControl/>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6、支持用户进行的创建、修改、查询、删除的操作；</w:t>
            </w:r>
          </w:p>
          <w:p w14:paraId="5DCAE12F">
            <w:pPr>
              <w:widowControl/>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7、要求可以通过 LDAP 对接学校的统一身份平台，让用户也可以使用统一身份平台的用户信息，无需重新创建一个全新的用户体系；</w:t>
            </w:r>
          </w:p>
          <w:p w14:paraId="68EB4624">
            <w:pPr>
              <w:widowControl/>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8、为方便正版软件的部署和使用，要求所投产品支持个性化配置保存功能，在还原桌面的情况下，首次完成软件的逐台注册激活后，可以将激活信息保存至个人数据盘中，之后即使更新镜像模版也不会破坏激活信息，无需重新激活；</w:t>
            </w:r>
          </w:p>
          <w:p w14:paraId="3961DCAF">
            <w:pPr>
              <w:widowControl/>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9、具有“体检”功能,可以对产品实施部署质量、运行状态,进行检测,生成体检报告,对检测结果量化管理( O ~100 分).针对扣分项,有显著提示,提醒用户及时处理,体检项目至少包含:云主机型号检测、云主机 SN 号检测、云主机，体检及体检BIOS 版本检测、云主机 CPU 型号检测、云主机CPU 温度检测、云主机内存型号检测、云主机内存SN 号检测、云主机内存大小检测、云主机硬盘类</w:t>
            </w:r>
          </w:p>
          <w:p w14:paraId="448D88B4">
            <w:pPr>
              <w:widowControl/>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型检测、云主机硬盘大小检测、云主机硬盘固件版本检测、云终端类型检测、云终端系统版本检测、云桌面网络设置检测、产品网络部暑模式检测、授权证书加载检测；</w:t>
            </w:r>
          </w:p>
          <w:p w14:paraId="46EA8DEA">
            <w:pPr>
              <w:widowControl/>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（三）许可要求</w:t>
            </w:r>
          </w:p>
          <w:p w14:paraId="1CB8A933">
            <w:pPr>
              <w:widowControl/>
              <w:jc w:val="both"/>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rPr>
              <w:t xml:space="preserve">采用 CPU 授权方式，实配满足服务器 CPU 个数的授权数；要求配置满足每个学生机房≥60 个学生机授权，≥1 个教师机授权。      </w:t>
            </w:r>
          </w:p>
        </w:tc>
        <w:tc>
          <w:tcPr>
            <w:tcW w:w="1080" w:type="dxa"/>
            <w:shd w:val="clear" w:color="auto" w:fill="auto"/>
            <w:vAlign w:val="center"/>
          </w:tcPr>
          <w:p w14:paraId="2937E30F">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1台</w:t>
            </w:r>
          </w:p>
        </w:tc>
        <w:tc>
          <w:tcPr>
            <w:tcW w:w="778" w:type="dxa"/>
            <w:shd w:val="clear" w:color="auto" w:fill="auto"/>
            <w:vAlign w:val="center"/>
          </w:tcPr>
          <w:p w14:paraId="15852EAE">
            <w:pPr>
              <w:widowControl/>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工业</w:t>
            </w:r>
          </w:p>
        </w:tc>
        <w:tc>
          <w:tcPr>
            <w:tcW w:w="490" w:type="dxa"/>
            <w:shd w:val="clear" w:color="auto" w:fill="auto"/>
            <w:vAlign w:val="center"/>
          </w:tcPr>
          <w:p w14:paraId="1FBD98E3">
            <w:pPr>
              <w:widowControl/>
              <w:jc w:val="center"/>
              <w:rPr>
                <w:rFonts w:hint="eastAsia" w:ascii="宋体" w:hAnsi="宋体" w:eastAsia="宋体" w:cs="宋体"/>
                <w:b w:val="0"/>
                <w:bCs w:val="0"/>
                <w:color w:val="000000"/>
                <w:kern w:val="0"/>
                <w:sz w:val="24"/>
                <w:szCs w:val="24"/>
              </w:rPr>
            </w:pPr>
          </w:p>
        </w:tc>
      </w:tr>
    </w:tbl>
    <w:p w14:paraId="4475C69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BFA556"/>
    <w:multiLevelType w:val="singleLevel"/>
    <w:tmpl w:val="2BBFA55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MGMzZTZhMjYyMTI4NzM1ZjFjMDljOTY3MmM0ZjcifQ=="/>
  </w:docVars>
  <w:rsids>
    <w:rsidRoot w:val="4D5F99A7"/>
    <w:rsid w:val="00201E97"/>
    <w:rsid w:val="00225F35"/>
    <w:rsid w:val="002408DD"/>
    <w:rsid w:val="002662DA"/>
    <w:rsid w:val="002B5CCB"/>
    <w:rsid w:val="00335D0C"/>
    <w:rsid w:val="003A6F0C"/>
    <w:rsid w:val="004162B6"/>
    <w:rsid w:val="00422770"/>
    <w:rsid w:val="0044281E"/>
    <w:rsid w:val="004D24D6"/>
    <w:rsid w:val="00522BB1"/>
    <w:rsid w:val="00575DC7"/>
    <w:rsid w:val="00581E9F"/>
    <w:rsid w:val="005A7512"/>
    <w:rsid w:val="0061178E"/>
    <w:rsid w:val="006243C7"/>
    <w:rsid w:val="00661ABF"/>
    <w:rsid w:val="0066526F"/>
    <w:rsid w:val="006A5628"/>
    <w:rsid w:val="00701353"/>
    <w:rsid w:val="00727665"/>
    <w:rsid w:val="00754570"/>
    <w:rsid w:val="00773B2B"/>
    <w:rsid w:val="007E4FA2"/>
    <w:rsid w:val="0086229B"/>
    <w:rsid w:val="00931575"/>
    <w:rsid w:val="009408FB"/>
    <w:rsid w:val="00945293"/>
    <w:rsid w:val="00986D86"/>
    <w:rsid w:val="00A01572"/>
    <w:rsid w:val="00A24CF9"/>
    <w:rsid w:val="00B241DB"/>
    <w:rsid w:val="00B50EAC"/>
    <w:rsid w:val="00B71316"/>
    <w:rsid w:val="00B8289D"/>
    <w:rsid w:val="00BA48A7"/>
    <w:rsid w:val="00BF789B"/>
    <w:rsid w:val="00C95CC2"/>
    <w:rsid w:val="00CC4A61"/>
    <w:rsid w:val="00CC5B7F"/>
    <w:rsid w:val="00D0173B"/>
    <w:rsid w:val="00D469D8"/>
    <w:rsid w:val="00D83141"/>
    <w:rsid w:val="00DC18A0"/>
    <w:rsid w:val="00DD0418"/>
    <w:rsid w:val="00E4248A"/>
    <w:rsid w:val="00F1138F"/>
    <w:rsid w:val="00F17516"/>
    <w:rsid w:val="04275653"/>
    <w:rsid w:val="0431202E"/>
    <w:rsid w:val="04441E89"/>
    <w:rsid w:val="05BE78F1"/>
    <w:rsid w:val="07AA2823"/>
    <w:rsid w:val="0A7315F2"/>
    <w:rsid w:val="141C6857"/>
    <w:rsid w:val="14E629C1"/>
    <w:rsid w:val="16FA3E12"/>
    <w:rsid w:val="24945F95"/>
    <w:rsid w:val="24FD7FDE"/>
    <w:rsid w:val="278A7A0F"/>
    <w:rsid w:val="2BF33EE9"/>
    <w:rsid w:val="2DB6281C"/>
    <w:rsid w:val="315E3BB3"/>
    <w:rsid w:val="36756E96"/>
    <w:rsid w:val="39AE31FE"/>
    <w:rsid w:val="3C067321"/>
    <w:rsid w:val="40E8793D"/>
    <w:rsid w:val="428B015B"/>
    <w:rsid w:val="451F5FB3"/>
    <w:rsid w:val="47B86D6D"/>
    <w:rsid w:val="47E653C9"/>
    <w:rsid w:val="4A267A06"/>
    <w:rsid w:val="4D5F99A7"/>
    <w:rsid w:val="5D83037A"/>
    <w:rsid w:val="5E604B5F"/>
    <w:rsid w:val="5E993BCD"/>
    <w:rsid w:val="5FEB725B"/>
    <w:rsid w:val="60F86B7A"/>
    <w:rsid w:val="6BEB5870"/>
    <w:rsid w:val="72CB29FA"/>
    <w:rsid w:val="781A70AD"/>
    <w:rsid w:val="78CB70BB"/>
    <w:rsid w:val="79D60105"/>
    <w:rsid w:val="BFBC81B4"/>
    <w:rsid w:val="C33F8901"/>
    <w:rsid w:val="FF3E9706"/>
    <w:rsid w:val="FF7F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nhideWhenUsed="0" w:uiPriority="18"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autoRedefine/>
    <w:unhideWhenUsed/>
    <w:qFormat/>
    <w:uiPriority w:val="0"/>
    <w:pPr>
      <w:keepNext/>
      <w:keepLines/>
      <w:spacing w:before="20" w:beforeLines="20" w:after="20" w:afterLines="20" w:line="415" w:lineRule="auto"/>
      <w:outlineLvl w:val="1"/>
    </w:pPr>
    <w:rPr>
      <w:rFonts w:asciiTheme="majorHAnsi" w:hAnsiTheme="majorHAnsi" w:eastAsiaTheme="majorEastAsia" w:cstheme="majorBidi"/>
      <w:b/>
      <w:bCs/>
      <w:szCs w:val="32"/>
    </w:rPr>
  </w:style>
  <w:style w:type="paragraph" w:styleId="4">
    <w:name w:val="heading 4"/>
    <w:basedOn w:val="1"/>
    <w:next w:val="1"/>
    <w:autoRedefine/>
    <w:qFormat/>
    <w:uiPriority w:val="18"/>
    <w:pPr>
      <w:keepNext/>
      <w:keepLines/>
      <w:spacing w:before="200"/>
      <w:outlineLvl w:val="3"/>
    </w:pPr>
    <w:rPr>
      <w:rFonts w:ascii="Calibri" w:hAnsi="Calibri" w:cs="Arial"/>
      <w:b/>
      <w:bCs/>
      <w:i/>
      <w:iCs/>
      <w:color w:val="7E97AD"/>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Body Text Indent"/>
    <w:basedOn w:val="1"/>
    <w:link w:val="13"/>
    <w:autoRedefine/>
    <w:qFormat/>
    <w:uiPriority w:val="0"/>
    <w:pPr>
      <w:spacing w:after="120"/>
      <w:ind w:left="420" w:leftChars="200"/>
    </w:pPr>
  </w:style>
  <w:style w:type="paragraph" w:styleId="6">
    <w:name w:val="footer"/>
    <w:basedOn w:val="1"/>
    <w:link w:val="18"/>
    <w:autoRedefine/>
    <w:qFormat/>
    <w:uiPriority w:val="0"/>
    <w:pPr>
      <w:tabs>
        <w:tab w:val="center" w:pos="4153"/>
        <w:tab w:val="right" w:pos="8306"/>
      </w:tabs>
      <w:snapToGrid w:val="0"/>
      <w:jc w:val="left"/>
    </w:pPr>
    <w:rPr>
      <w:sz w:val="18"/>
      <w:szCs w:val="18"/>
    </w:rPr>
  </w:style>
  <w:style w:type="paragraph" w:styleId="7">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rPr>
      <w:sz w:val="24"/>
    </w:rPr>
  </w:style>
  <w:style w:type="paragraph" w:styleId="9">
    <w:name w:val="Body Text First Indent 2"/>
    <w:basedOn w:val="5"/>
    <w:link w:val="14"/>
    <w:autoRedefine/>
    <w:qFormat/>
    <w:uiPriority w:val="0"/>
    <w:pPr>
      <w:ind w:firstLine="420" w:firstLineChars="200"/>
    </w:pPr>
    <w:rPr>
      <w:rFonts w:ascii="Arial" w:hAnsi="Arial" w:eastAsia="仿宋_GB2312" w:cstheme="minorBidi"/>
      <w:sz w:val="28"/>
      <w:szCs w:val="21"/>
    </w:rPr>
  </w:style>
  <w:style w:type="character" w:customStyle="1" w:styleId="12">
    <w:name w:val="标题 2 Char"/>
    <w:basedOn w:val="11"/>
    <w:link w:val="3"/>
    <w:autoRedefine/>
    <w:qFormat/>
    <w:uiPriority w:val="0"/>
    <w:rPr>
      <w:rFonts w:asciiTheme="majorHAnsi" w:hAnsiTheme="majorHAnsi" w:eastAsiaTheme="majorEastAsia" w:cstheme="majorBidi"/>
      <w:b/>
      <w:bCs/>
      <w:kern w:val="2"/>
      <w:sz w:val="32"/>
      <w:szCs w:val="32"/>
    </w:rPr>
  </w:style>
  <w:style w:type="character" w:customStyle="1" w:styleId="13">
    <w:name w:val="正文文本缩进 Char"/>
    <w:basedOn w:val="11"/>
    <w:link w:val="5"/>
    <w:autoRedefine/>
    <w:qFormat/>
    <w:uiPriority w:val="0"/>
    <w:rPr>
      <w:rFonts w:ascii="Times New Roman" w:hAnsi="Times New Roman"/>
      <w:kern w:val="2"/>
      <w:sz w:val="32"/>
    </w:rPr>
  </w:style>
  <w:style w:type="character" w:customStyle="1" w:styleId="14">
    <w:name w:val="正文首行缩进 2 Char"/>
    <w:basedOn w:val="13"/>
    <w:link w:val="9"/>
    <w:autoRedefine/>
    <w:qFormat/>
    <w:uiPriority w:val="0"/>
    <w:rPr>
      <w:rFonts w:ascii="Arial" w:hAnsi="Arial" w:eastAsia="仿宋_GB2312" w:cstheme="minorBidi"/>
      <w:kern w:val="2"/>
      <w:sz w:val="28"/>
      <w:szCs w:val="21"/>
    </w:rPr>
  </w:style>
  <w:style w:type="paragraph" w:customStyle="1" w:styleId="15">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6">
    <w:name w:val="List Paragraph"/>
    <w:basedOn w:val="1"/>
    <w:autoRedefine/>
    <w:unhideWhenUsed/>
    <w:qFormat/>
    <w:uiPriority w:val="99"/>
    <w:pPr>
      <w:ind w:firstLine="420" w:firstLineChars="200"/>
    </w:pPr>
  </w:style>
  <w:style w:type="character" w:customStyle="1" w:styleId="17">
    <w:name w:val="页眉 Char"/>
    <w:basedOn w:val="11"/>
    <w:link w:val="7"/>
    <w:autoRedefine/>
    <w:qFormat/>
    <w:uiPriority w:val="0"/>
    <w:rPr>
      <w:rFonts w:ascii="Times New Roman" w:hAnsi="Times New Roman"/>
      <w:kern w:val="2"/>
      <w:sz w:val="18"/>
      <w:szCs w:val="18"/>
    </w:rPr>
  </w:style>
  <w:style w:type="character" w:customStyle="1" w:styleId="18">
    <w:name w:val="页脚 Char"/>
    <w:basedOn w:val="11"/>
    <w:link w:val="6"/>
    <w:autoRedefine/>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EBE3C-D714-4AD4-909F-5F14F9FA988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2428</Words>
  <Characters>2560</Characters>
  <Lines>50</Lines>
  <Paragraphs>14</Paragraphs>
  <TotalTime>4</TotalTime>
  <ScaleCrop>false</ScaleCrop>
  <LinksUpToDate>false</LinksUpToDate>
  <CharactersWithSpaces>2675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2024-03-11T05:41:00Z</dcterms:created>
  <dc:creator>user</dc:creator>
  <cp:lastModifiedBy>杨旭</cp:lastModifiedBy>
  <cp:lastPrinted>2023-06-12T02:26:00Z</cp:lastPrinted>
  <dcterms:modified xsi:type="dcterms:W3CDTF">2024-06-26T08:49:23Z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FFB4401DDCFA497DB26C462D7C5CA139_13</vt:lpwstr>
  </property>
</Properties>
</file>